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4E69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 w14:paraId="6D0204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 w14:paraId="4C0D0C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抽检不符合标准规定产品名单</w:t>
      </w:r>
    </w:p>
    <w:p w14:paraId="1A7E7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tbl>
      <w:tblPr>
        <w:tblStyle w:val="4"/>
        <w:tblW w:w="1016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1650"/>
        <w:gridCol w:w="2050"/>
        <w:gridCol w:w="1517"/>
        <w:gridCol w:w="1354"/>
        <w:gridCol w:w="1717"/>
        <w:gridCol w:w="1283"/>
      </w:tblGrid>
      <w:tr w14:paraId="384A7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7D8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DAD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标示产品名称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AB4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标示注册人、备案人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B21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被抽查单位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123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8F1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生产日期/批号/出厂编号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11A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不符合标准规定项目</w:t>
            </w:r>
          </w:p>
        </w:tc>
      </w:tr>
      <w:tr w14:paraId="1D8C5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53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767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一次性使用直线切割吻合器及吻合组件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A47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常州创捷微创医疗器械有限公司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81F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常州创捷微创医疗器械有限公司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43B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吻合器：ZQW-100D 组件：ZQW-100-4.5Z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528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吻合器：2024.06.13 组件：2022.12.09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吻合器：ZQW240612 组件：ZQW221221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C41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安全装置</w:t>
            </w:r>
          </w:p>
        </w:tc>
      </w:tr>
      <w:tr w14:paraId="21F84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63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CA7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一次性使用直线切割吻合器及组件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E04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常州生物医学工程有限公司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996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常州生物医学工程有限公司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9F2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吻合器：CSYQ(A)-80h 组件：CSYD(A)-80h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7E7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吻合器：241105 组件：250124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吻合器：QW20241101 组件：QW2025010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0E1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尺寸（吻合长度）</w:t>
            </w:r>
          </w:p>
        </w:tc>
      </w:tr>
      <w:tr w14:paraId="1B860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0C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77E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清洗液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0DC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山东峻佰生物科技有限公司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B4F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江苏元弘医药有限公司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02E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DC0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20240902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20240902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4C2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外观</w:t>
            </w:r>
          </w:p>
        </w:tc>
      </w:tr>
      <w:tr w14:paraId="16BB9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75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1A9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清洗液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0CD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山东峻佰生物科技有限公司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C31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江苏元弘医药有限公司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9DA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8EC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20240902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20240902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612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外观</w:t>
            </w:r>
          </w:p>
        </w:tc>
      </w:tr>
      <w:tr w14:paraId="1982F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EC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C98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清洗液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C7F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山东峻佰生物科技有限公司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82C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江苏元弘医药有限公司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C11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513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20241202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20241202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B37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外观</w:t>
            </w:r>
          </w:p>
        </w:tc>
      </w:tr>
      <w:tr w14:paraId="4FADB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90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316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清洗液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C0B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山东峻佰生物科技有限公司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E60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江苏元弘医药有限公司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79E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926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20241202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20241202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BBA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外观</w:t>
            </w:r>
          </w:p>
        </w:tc>
      </w:tr>
      <w:tr w14:paraId="062E6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97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4C8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清洗液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D1F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山东峻佰生物科技有限公司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725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江苏元弘医药有限公司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436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442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20250102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20250102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CD9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外观</w:t>
            </w:r>
          </w:p>
        </w:tc>
      </w:tr>
      <w:tr w14:paraId="05149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F8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990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清洗液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EC2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山东峻佰生物科技有限公司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FEE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江苏元弘医药有限公司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485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0BE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20250102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20250102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DDD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外观</w:t>
            </w:r>
          </w:p>
        </w:tc>
      </w:tr>
      <w:tr w14:paraId="3C310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0F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E75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一次性使用鼻氧管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763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江苏康乐医疗器械有限公司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5B6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江苏康乐医疗器械有限公司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AE1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BYG-A-L 双孔2000mm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8E5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241202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2412001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6DB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还原物质</w:t>
            </w:r>
          </w:p>
        </w:tc>
      </w:tr>
      <w:tr w14:paraId="1DAFA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7F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670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医用内窥镜冷光源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3D7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江苏苏中药业集团医疗器械有限公司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902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江苏苏中药业集团医疗器械有限公司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50F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SZ-CLS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338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2024.11.06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2024110611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CLS1124K06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DC0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输入功率</w:t>
            </w:r>
          </w:p>
        </w:tc>
      </w:tr>
      <w:tr w14:paraId="06433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AF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468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制氧机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74B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江苏宏宇医疗设备有限公司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09B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江苏宏宇医疗设备有限公司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516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ZY-03AW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CA5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2025.03.01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3AW250301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250300015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E18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可听声能补充的要求</w:t>
            </w:r>
          </w:p>
        </w:tc>
      </w:tr>
      <w:tr w14:paraId="66679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8D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32F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X光片观片灯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F8A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丹阳市华龙医疗器械有限公司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9EC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丹阳市华龙医疗器械有限公司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A21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LED单联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A30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2025年02月20日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250209001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5F7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色温</w:t>
            </w:r>
          </w:p>
        </w:tc>
      </w:tr>
      <w:tr w14:paraId="22BAC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70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472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听觉康复训练仪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6B3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南京沃高医疗科技有限公司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EF9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南京沃高医疗科技有限公司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028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Tomatis-V5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08D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2025-03-11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序列号：VCYL20250311T01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391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单一故障状态下接触电流</w:t>
            </w:r>
          </w:p>
        </w:tc>
      </w:tr>
      <w:tr w14:paraId="47C50F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68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C5D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手术照明灯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AE9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南京亚南特种照明电器厂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701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南京亚南特种照明电器厂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C35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KD-2012L-1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B2F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2025年03月18日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25030012032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40D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设备或设备部件的外部标记、正常使用时的稳定性</w:t>
            </w:r>
          </w:p>
        </w:tc>
      </w:tr>
      <w:tr w14:paraId="1190A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32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95C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X射线胶片观片灯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B7B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苏州市德力影像设备科技有限公司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040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苏州市德力影像设备科技有限公司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C46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DL-1100HT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88D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2025年3月5日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00170-304391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23B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输入功率</w:t>
            </w:r>
          </w:p>
        </w:tc>
      </w:tr>
      <w:tr w14:paraId="1AC7E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0C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6AE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一次性使用直线型吻合器及组件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43B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常州市海达医疗器械有限公司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E5B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常州市海达医疗器械有限公司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E84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器身：HSN-60L 组件：HSNZ-60L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2D1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器身：2025.03.10 组件：2025.02.10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器身：20250322 组件：20250211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630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抵钉座硬度</w:t>
            </w:r>
          </w:p>
        </w:tc>
      </w:tr>
    </w:tbl>
    <w:p w14:paraId="122394B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340C8A"/>
    <w:rsid w:val="7D340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List Paragraph"/>
    <w:autoRedefine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200" w:firstLineChars="200"/>
      <w:jc w:val="both"/>
      <w:textAlignment w:val="auto"/>
      <w:outlineLvl w:val="9"/>
    </w:pPr>
    <w:rPr>
      <w:rFonts w:ascii="等线" w:hAnsi="Calibri" w:eastAsia="等线" w:cs="Times New Roman"/>
      <w:snapToGrid/>
      <w:color w:val="auto"/>
      <w:spacing w:val="0"/>
      <w:w w:val="100"/>
      <w:kern w:val="2"/>
      <w:position w:val="0"/>
      <w:sz w:val="21"/>
      <w:szCs w:val="21"/>
      <w:u w:val="none" w:color="auto"/>
      <w:vertAlign w:val="baseline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2025-07-08T09:28:00Z</dcterms:created>
  <dc:creator>一辈子</dc:creator>
  <cp:lastModifiedBy>一辈子</cp:lastModifiedBy>
  <dcterms:modified xsi:type="dcterms:W3CDTF">2025-07-08T09:29:22Z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B9BC5C0332D545D78523B85697AF0EC3_11</vt:lpwstr>
  </property>
  <property fmtid="{D5CDD505-2E9C-101B-9397-08002B2CF9AE}" pid="4" name="KSOTemplateDocerSaveRecord">
    <vt:lpwstr>eyJoZGlkIjoiZDZhOTk3NzA4NzU0NTkyNzc4NWRhZDAzZWFiNzgyZmIiLCJ1c2VySWQiOiIyODA4OTkxNzYifQ==</vt:lpwstr>
  </property>
</Properties>
</file>